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2E" w:rsidRPr="005C2FDE" w:rsidRDefault="00D46A2E" w:rsidP="00D4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FD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A2E" w:rsidRPr="005C2FDE" w:rsidRDefault="00D46A2E" w:rsidP="00D4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FD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46A2E" w:rsidRPr="005C2FDE" w:rsidRDefault="00D46A2E" w:rsidP="00D4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FDE">
        <w:rPr>
          <w:rFonts w:ascii="Times New Roman" w:hAnsi="Times New Roman"/>
          <w:sz w:val="24"/>
          <w:szCs w:val="24"/>
        </w:rPr>
        <w:t>муниципального образования Красноозерное сельское поселение</w:t>
      </w:r>
    </w:p>
    <w:p w:rsidR="00D46A2E" w:rsidRPr="005C2FDE" w:rsidRDefault="00D46A2E" w:rsidP="00D4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</w:t>
      </w:r>
    </w:p>
    <w:p w:rsidR="00D46A2E" w:rsidRPr="005C2FDE" w:rsidRDefault="00D46A2E" w:rsidP="00D4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FDE">
        <w:rPr>
          <w:rFonts w:ascii="Times New Roman" w:hAnsi="Times New Roman"/>
          <w:sz w:val="24"/>
          <w:szCs w:val="24"/>
        </w:rPr>
        <w:t>Ленинградской области.</w:t>
      </w:r>
    </w:p>
    <w:p w:rsidR="00D46A2E" w:rsidRPr="005C2FDE" w:rsidRDefault="00D46A2E" w:rsidP="00D4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A2E" w:rsidRDefault="00D46A2E" w:rsidP="001E0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  <w:t>П О С Т А Н О В Л Е Н И Е</w:t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</w:p>
    <w:p w:rsidR="001E09A6" w:rsidRDefault="001E09A6" w:rsidP="001E0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9A6" w:rsidRDefault="001E09A6" w:rsidP="001E0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AB4E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4EC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 октября</w:t>
      </w:r>
      <w:proofErr w:type="gramEnd"/>
      <w:r>
        <w:rPr>
          <w:rFonts w:ascii="Times New Roman" w:hAnsi="Times New Roman"/>
          <w:sz w:val="24"/>
          <w:szCs w:val="24"/>
        </w:rPr>
        <w:t xml:space="preserve"> 2020 года №</w:t>
      </w:r>
      <w:r w:rsidR="00AB4EC6">
        <w:rPr>
          <w:rFonts w:ascii="Times New Roman" w:hAnsi="Times New Roman"/>
          <w:sz w:val="24"/>
          <w:szCs w:val="24"/>
        </w:rPr>
        <w:t xml:space="preserve"> 219</w:t>
      </w:r>
    </w:p>
    <w:p w:rsidR="001E09A6" w:rsidRDefault="001E09A6" w:rsidP="001E0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BE8" w:rsidRPr="005C2FDE" w:rsidRDefault="002F4BE8" w:rsidP="001E0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9A6" w:rsidRDefault="00D46A2E" w:rsidP="001E09A6">
      <w:pPr>
        <w:spacing w:after="0"/>
        <w:ind w:right="-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2FDE">
        <w:rPr>
          <w:rFonts w:ascii="Times New Roman" w:hAnsi="Times New Roman"/>
          <w:sz w:val="24"/>
          <w:szCs w:val="24"/>
        </w:rPr>
        <w:t xml:space="preserve"> </w:t>
      </w:r>
      <w:r w:rsidR="001E09A6">
        <w:rPr>
          <w:rFonts w:ascii="Times New Roman" w:hAnsi="Times New Roman"/>
          <w:sz w:val="24"/>
          <w:szCs w:val="24"/>
        </w:rPr>
        <w:t>«</w:t>
      </w:r>
      <w:r w:rsidR="001E09A6" w:rsidRPr="001E09A6">
        <w:rPr>
          <w:rFonts w:ascii="Times New Roman" w:eastAsia="Times New Roman" w:hAnsi="Times New Roman"/>
          <w:sz w:val="24"/>
          <w:szCs w:val="24"/>
          <w:lang w:eastAsia="ar-SA"/>
        </w:rPr>
        <w:t>Об утверждении Порядка</w:t>
      </w:r>
      <w:r w:rsid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E09A6"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исполнения </w:t>
      </w:r>
    </w:p>
    <w:p w:rsidR="001E09A6" w:rsidRPr="001E09A6" w:rsidRDefault="001E09A6" w:rsidP="001E09A6">
      <w:pPr>
        <w:spacing w:after="0"/>
        <w:ind w:right="-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Решения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о применении бюджетных </w:t>
      </w:r>
    </w:p>
    <w:p w:rsidR="001E09A6" w:rsidRPr="001E09A6" w:rsidRDefault="001E09A6" w:rsidP="001E09A6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мер принуждения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1E09A6" w:rsidRDefault="001E09A6" w:rsidP="001E09A6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F4BE8" w:rsidRPr="001E09A6" w:rsidRDefault="002F4BE8" w:rsidP="001E09A6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09A6" w:rsidRPr="001E09A6" w:rsidRDefault="001E09A6" w:rsidP="001E09A6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 принуждения», </w:t>
      </w:r>
      <w:r w:rsidRPr="008D4A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Красноозерное </w:t>
      </w:r>
      <w:r w:rsidRPr="008D4A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муниципального образования Приозерский муниципальный район Ленинградской области, ПОСТАНОВЛЯЕТ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1E09A6" w:rsidRPr="001E09A6" w:rsidRDefault="001E09A6" w:rsidP="001E09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1.Утвердить Порядок </w:t>
      </w:r>
      <w:r w:rsidR="002F4BE8" w:rsidRPr="001E09A6">
        <w:rPr>
          <w:rFonts w:ascii="Times New Roman" w:eastAsia="Times New Roman" w:hAnsi="Times New Roman"/>
          <w:sz w:val="24"/>
          <w:szCs w:val="24"/>
          <w:lang w:eastAsia="ar-SA"/>
        </w:rPr>
        <w:t>исполнения решения</w:t>
      </w: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о применении бюджетных мер принуждения (Приложение № 1).</w:t>
      </w:r>
    </w:p>
    <w:p w:rsidR="008D4ADE" w:rsidRPr="008D4ADE" w:rsidRDefault="001E09A6" w:rsidP="001E09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5D0D42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5D0D42" w:rsidRPr="005D0D42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муниципального образования Красноозерное сельское поселение в сети Интернет www.krasnoozernoe.ru.  </w:t>
      </w:r>
    </w:p>
    <w:p w:rsidR="008D4ADE" w:rsidRPr="008D4ADE" w:rsidRDefault="008D4ADE" w:rsidP="001E09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A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3. Настоящее постановление вступает в силу после официального опубликования.</w:t>
      </w:r>
    </w:p>
    <w:p w:rsidR="008D4ADE" w:rsidRPr="008D4ADE" w:rsidRDefault="008D4ADE" w:rsidP="001E09A6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ADE">
        <w:rPr>
          <w:rFonts w:ascii="Times New Roman" w:eastAsia="Times New Roman" w:hAnsi="Times New Roman"/>
          <w:sz w:val="24"/>
          <w:szCs w:val="24"/>
          <w:lang w:eastAsia="ru-RU"/>
        </w:rPr>
        <w:t>4.  Контроль за выполнением постановления оставляю за собой.</w:t>
      </w:r>
    </w:p>
    <w:p w:rsidR="00D46A2E" w:rsidRDefault="00D46A2E" w:rsidP="001E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A6" w:rsidRDefault="001E09A6" w:rsidP="001E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A6" w:rsidRPr="005C2FDE" w:rsidRDefault="001E09A6" w:rsidP="001E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A2E" w:rsidRPr="005C2FDE" w:rsidRDefault="008E1ACE" w:rsidP="00301A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</w:t>
      </w:r>
      <w:r w:rsidR="00D46A2E">
        <w:rPr>
          <w:rFonts w:ascii="Times New Roman" w:hAnsi="Times New Roman"/>
          <w:sz w:val="24"/>
          <w:szCs w:val="24"/>
        </w:rPr>
        <w:t xml:space="preserve"> администрации </w:t>
      </w:r>
      <w:r w:rsidR="00D46A2E" w:rsidRPr="005C2FDE">
        <w:rPr>
          <w:rFonts w:ascii="Times New Roman" w:hAnsi="Times New Roman"/>
          <w:sz w:val="24"/>
          <w:szCs w:val="24"/>
        </w:rPr>
        <w:tab/>
      </w:r>
      <w:r w:rsidR="00D46A2E" w:rsidRPr="005C2FDE">
        <w:rPr>
          <w:rFonts w:ascii="Times New Roman" w:hAnsi="Times New Roman"/>
          <w:sz w:val="24"/>
          <w:szCs w:val="24"/>
        </w:rPr>
        <w:tab/>
      </w:r>
      <w:r w:rsidR="00D46A2E" w:rsidRPr="005C2FDE">
        <w:rPr>
          <w:rFonts w:ascii="Times New Roman" w:hAnsi="Times New Roman"/>
          <w:sz w:val="24"/>
          <w:szCs w:val="24"/>
        </w:rPr>
        <w:tab/>
      </w:r>
      <w:r w:rsidR="00D46A2E" w:rsidRPr="005C2F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М.С. Чупров</w:t>
      </w:r>
    </w:p>
    <w:p w:rsidR="008D4ADE" w:rsidRDefault="008D4ADE" w:rsidP="008D4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A6" w:rsidRDefault="001E09A6" w:rsidP="008D4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A6" w:rsidRDefault="001E09A6" w:rsidP="008D4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A6" w:rsidRDefault="001E09A6" w:rsidP="008D4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A6" w:rsidRDefault="001E09A6" w:rsidP="008D4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A6" w:rsidRDefault="001E09A6" w:rsidP="008D4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A6" w:rsidRDefault="001E09A6" w:rsidP="008D4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A6" w:rsidRDefault="001E09A6" w:rsidP="008D4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A6" w:rsidRPr="008D4ADE" w:rsidRDefault="001E09A6" w:rsidP="008D4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A2E" w:rsidRPr="008D4ADE" w:rsidRDefault="008D4ADE" w:rsidP="00D46A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4ADE">
        <w:rPr>
          <w:rFonts w:ascii="Times New Roman" w:hAnsi="Times New Roman"/>
          <w:sz w:val="20"/>
          <w:szCs w:val="20"/>
        </w:rPr>
        <w:t>Разослано: Дело – 3, прокуратура – 1</w:t>
      </w:r>
    </w:p>
    <w:p w:rsidR="001E09A6" w:rsidRDefault="00D46A2E" w:rsidP="002F4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4ADE">
        <w:rPr>
          <w:rFonts w:ascii="Times New Roman" w:hAnsi="Times New Roman"/>
          <w:sz w:val="20"/>
          <w:szCs w:val="20"/>
        </w:rPr>
        <w:t>Исп. Смирнова Н.Г. 67-525</w:t>
      </w:r>
    </w:p>
    <w:p w:rsidR="002F4BE8" w:rsidRPr="002F4BE8" w:rsidRDefault="002F4BE8" w:rsidP="002F4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F4BE8" w:rsidRPr="002F4BE8" w:rsidRDefault="002F4BE8" w:rsidP="002F4BE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Утвержден:</w:t>
      </w:r>
    </w:p>
    <w:p w:rsidR="002F4BE8" w:rsidRPr="002F4BE8" w:rsidRDefault="002F4BE8" w:rsidP="002F4BE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B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постановлением администрации</w:t>
      </w:r>
    </w:p>
    <w:p w:rsidR="002F4BE8" w:rsidRPr="002F4BE8" w:rsidRDefault="002F4BE8" w:rsidP="002F4BE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BE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2F4BE8" w:rsidRPr="002F4BE8" w:rsidRDefault="002F4BE8" w:rsidP="002F4BE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BE8">
        <w:rPr>
          <w:rFonts w:ascii="Times New Roman" w:eastAsia="Times New Roman" w:hAnsi="Times New Roman"/>
          <w:sz w:val="24"/>
          <w:szCs w:val="24"/>
          <w:lang w:eastAsia="ru-RU"/>
        </w:rPr>
        <w:t>Красноозерное сельское поселение</w:t>
      </w:r>
    </w:p>
    <w:p w:rsidR="002F4BE8" w:rsidRPr="002F4BE8" w:rsidRDefault="002F4BE8" w:rsidP="002F4BE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BE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AB4EC6">
        <w:rPr>
          <w:rFonts w:ascii="Times New Roman" w:eastAsia="Times New Roman" w:hAnsi="Times New Roman"/>
          <w:sz w:val="24"/>
          <w:szCs w:val="24"/>
          <w:lang w:eastAsia="ru-RU"/>
        </w:rPr>
        <w:t xml:space="preserve">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.10</w:t>
      </w:r>
      <w:r w:rsidRPr="002F4BE8">
        <w:rPr>
          <w:rFonts w:ascii="Times New Roman" w:eastAsia="Times New Roman" w:hAnsi="Times New Roman"/>
          <w:sz w:val="24"/>
          <w:szCs w:val="24"/>
          <w:lang w:eastAsia="ru-RU"/>
        </w:rPr>
        <w:t xml:space="preserve">. 2020 года № </w:t>
      </w:r>
      <w:r w:rsidR="00AB4EC6">
        <w:rPr>
          <w:rFonts w:ascii="Times New Roman" w:eastAsia="Times New Roman" w:hAnsi="Times New Roman"/>
          <w:sz w:val="24"/>
          <w:szCs w:val="24"/>
          <w:lang w:eastAsia="ru-RU"/>
        </w:rPr>
        <w:t>219</w:t>
      </w:r>
    </w:p>
    <w:p w:rsidR="002F4BE8" w:rsidRPr="002F4BE8" w:rsidRDefault="002F4BE8" w:rsidP="002F4BE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BE8">
        <w:rPr>
          <w:rFonts w:ascii="Times New Roman" w:eastAsia="Times New Roman" w:hAnsi="Times New Roman"/>
          <w:sz w:val="24"/>
          <w:szCs w:val="24"/>
          <w:lang w:eastAsia="ru-RU"/>
        </w:rPr>
        <w:t>(Приложение 1)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1E09A6" w:rsidRPr="001E09A6" w:rsidRDefault="001E09A6" w:rsidP="001E09A6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Порядок исполнения решения о применении бюджетных </w:t>
      </w:r>
    </w:p>
    <w:p w:rsidR="001E09A6" w:rsidRPr="001E09A6" w:rsidRDefault="001E09A6" w:rsidP="001E09A6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мер принуждения</w:t>
      </w:r>
    </w:p>
    <w:p w:rsidR="001E09A6" w:rsidRPr="001E09A6" w:rsidRDefault="001E09A6" w:rsidP="001E09A6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1E09A6" w:rsidRPr="001E09A6" w:rsidRDefault="001E09A6" w:rsidP="001E09A6">
      <w:pPr>
        <w:widowControl w:val="0"/>
        <w:autoSpaceDE w:val="0"/>
        <w:autoSpaceDN w:val="0"/>
        <w:adjustRightInd w:val="0"/>
        <w:spacing w:after="0" w:line="240" w:lineRule="auto"/>
        <w:ind w:left="1069" w:right="-142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1.Общие положения</w:t>
      </w:r>
    </w:p>
    <w:p w:rsidR="001E09A6" w:rsidRPr="001E09A6" w:rsidRDefault="001E09A6" w:rsidP="001E09A6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2F4BE8">
        <w:rPr>
          <w:rFonts w:ascii="Times New Roman" w:eastAsia="Times New Roman" w:hAnsi="Times New Roman"/>
          <w:sz w:val="24"/>
          <w:szCs w:val="24"/>
          <w:lang w:eastAsia="ar-SA"/>
        </w:rPr>
        <w:t>МО Красноозерное сельское поселение МО Приозерский муниципальный район Ленинградской области</w:t>
      </w: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2F4BE8">
        <w:rPr>
          <w:rFonts w:ascii="Times New Roman" w:eastAsia="Times New Roman" w:hAnsi="Times New Roman"/>
          <w:sz w:val="24"/>
          <w:szCs w:val="24"/>
          <w:lang w:eastAsia="ar-SA"/>
        </w:rPr>
        <w:t>МО Красноозерное сельское поселение МО Приозерский муниципальный район Ленинградской области</w:t>
      </w: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нецелевое использование бюджетных средств;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не возврат либо несвоевременный возврат бюджетного кредита;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не перечисление либо несвоевременное перечисление платы за пользование бюджетным кредитом;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нарушение условий предоставления бюджетного кредита;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нарушение условий предоставления межбюджетных трансфертов;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превышение предельных значений дефицита бюджета муниципального образования, установленных пунктом 3 статьи 92.1 БК РФ;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превышение предельного объема муниципального долга, установленного статьей 107 БК РФ.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1.4. Нецелевым использованием бюджетных средств бюджета </w:t>
      </w:r>
      <w:r w:rsidR="002F4BE8">
        <w:rPr>
          <w:rFonts w:ascii="Times New Roman" w:eastAsia="Times New Roman" w:hAnsi="Times New Roman"/>
          <w:sz w:val="24"/>
          <w:szCs w:val="24"/>
          <w:lang w:eastAsia="ar-SA"/>
        </w:rPr>
        <w:t>МО Красноозерное сельское поселение МО Приозерский муниципальный район Ленинградской области</w:t>
      </w: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 w:rsidR="002F4BE8">
        <w:rPr>
          <w:rFonts w:ascii="Times New Roman" w:eastAsia="Times New Roman" w:hAnsi="Times New Roman"/>
          <w:sz w:val="24"/>
          <w:szCs w:val="24"/>
          <w:lang w:eastAsia="ar-SA"/>
        </w:rPr>
        <w:t>МО Красноозерное сельское поселение МО Приозерский муниципальный район Ленинградской области</w:t>
      </w: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</w:t>
      </w: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1.6. Главный распорядитель средств бюджета </w:t>
      </w:r>
      <w:r w:rsidR="002F4BE8">
        <w:rPr>
          <w:rFonts w:ascii="Times New Roman" w:eastAsia="Times New Roman" w:hAnsi="Times New Roman"/>
          <w:sz w:val="24"/>
          <w:szCs w:val="24"/>
          <w:lang w:eastAsia="ar-SA"/>
        </w:rPr>
        <w:t>МО Красноозерное сельское поселение МО Приозерский муниципальный район Ленинградской области</w:t>
      </w: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2F4BE8">
        <w:rPr>
          <w:rFonts w:ascii="Times New Roman" w:eastAsia="Times New Roman" w:hAnsi="Times New Roman"/>
          <w:sz w:val="24"/>
          <w:szCs w:val="24"/>
          <w:lang w:eastAsia="ar-SA"/>
        </w:rPr>
        <w:t>МО Красноозерное сельское поселение МО Приозерский муниципальный район Ленинградской области</w:t>
      </w: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69" w:right="-142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0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2.Бюджетные меры принуждения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2.1. К нарушителям бюджетного законодательства могут быть применены следующие бюджетные меры принуждения: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бесспорное взыскание суммы средств бюджетного кредита (далее – средства бюджетного кредита);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бесспорное взыскание суммы платы за пользование средствами, бюджетного кредита;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бесспорное взыскание пеней за несвоевременный возврат средств бюджетного кредита;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сокращение предоставления межбюджетных трансфертов (за исключением субвенций);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приостановление предоставления межбюджетных трансфертов (за исключением субвенций).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2.4. Решение о бесспорном взыскании пеней за несвоевременный возврат средств бюджетного кредита </w:t>
      </w:r>
      <w:r w:rsidR="002F4BE8" w:rsidRPr="001E09A6">
        <w:rPr>
          <w:rFonts w:ascii="Times New Roman" w:eastAsia="Times New Roman" w:hAnsi="Times New Roman"/>
          <w:sz w:val="24"/>
          <w:szCs w:val="24"/>
          <w:lang w:eastAsia="ar-SA"/>
        </w:rPr>
        <w:t>принимается в</w:t>
      </w: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следующих случаях и размерах: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- превышения предельных значений дефицита бюджета </w:t>
      </w:r>
      <w:r w:rsidR="002F4BE8">
        <w:rPr>
          <w:rFonts w:ascii="Times New Roman" w:eastAsia="Times New Roman" w:hAnsi="Times New Roman"/>
          <w:sz w:val="24"/>
          <w:szCs w:val="24"/>
          <w:lang w:eastAsia="ar-SA"/>
        </w:rPr>
        <w:t>МО Красноозерное сельское поселение МО Приозерский муниципальный район Ленинградской области</w:t>
      </w: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 w:rsidR="002F4BE8">
        <w:rPr>
          <w:rFonts w:ascii="Times New Roman" w:eastAsia="Times New Roman" w:hAnsi="Times New Roman"/>
          <w:sz w:val="24"/>
          <w:szCs w:val="24"/>
          <w:lang w:eastAsia="ar-SA"/>
        </w:rPr>
        <w:t>МО Красноозерное сельское поселение МО Приозерский муниципальный район Ленинградской области</w:t>
      </w: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- превышения предельного объема муниципального долга, установленного статьей 107 БК РФ, в размере суммы средств, превышающих </w:t>
      </w:r>
      <w:r w:rsidR="002F4BE8" w:rsidRPr="001E09A6">
        <w:rPr>
          <w:rFonts w:ascii="Times New Roman" w:eastAsia="Times New Roman" w:hAnsi="Times New Roman"/>
          <w:sz w:val="24"/>
          <w:szCs w:val="24"/>
          <w:lang w:eastAsia="ar-SA"/>
        </w:rPr>
        <w:t>предельный,</w:t>
      </w: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объем муниципального долга.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- превышения предельных значений дефицита бюджета </w:t>
      </w:r>
      <w:r w:rsidR="002F4BE8">
        <w:rPr>
          <w:rFonts w:ascii="Times New Roman" w:eastAsia="Times New Roman" w:hAnsi="Times New Roman"/>
          <w:sz w:val="24"/>
          <w:szCs w:val="24"/>
          <w:lang w:eastAsia="ar-SA"/>
        </w:rPr>
        <w:t>МО Красноозерное сельское поселение МО Приозерский муниципальный район Ленинградской области</w:t>
      </w: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 w:rsidR="002F4BE8">
        <w:rPr>
          <w:rFonts w:ascii="Times New Roman" w:eastAsia="Times New Roman" w:hAnsi="Times New Roman"/>
          <w:sz w:val="24"/>
          <w:szCs w:val="24"/>
          <w:lang w:eastAsia="ar-SA"/>
        </w:rPr>
        <w:t>МО Красноозерное сельское поселение МО Приозерский муниципальный район Ленинградской области</w:t>
      </w: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- превышения предельного объема муниципального долга, установленного статьей 107 БК РФ, в размере суммы средств, превышающих </w:t>
      </w:r>
      <w:r w:rsidR="002F4BE8" w:rsidRPr="001E09A6">
        <w:rPr>
          <w:rFonts w:ascii="Times New Roman" w:eastAsia="Times New Roman" w:hAnsi="Times New Roman"/>
          <w:sz w:val="24"/>
          <w:szCs w:val="24"/>
          <w:lang w:eastAsia="ar-SA"/>
        </w:rPr>
        <w:t>предельный,</w:t>
      </w: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объем муниципального долга.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right="-142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0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3.Порядок принятия и исполнения решения о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применении бюджетных мер принуждения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–органам муниципального финансового контроля и объектам контроля..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Под уведомлением о применении бюджетных </w:t>
      </w:r>
      <w:r w:rsidR="002F4BE8" w:rsidRPr="001E09A6">
        <w:rPr>
          <w:rFonts w:ascii="Times New Roman" w:eastAsia="Times New Roman" w:hAnsi="Times New Roman"/>
          <w:sz w:val="24"/>
          <w:szCs w:val="24"/>
          <w:lang w:eastAsia="ar-SA"/>
        </w:rPr>
        <w:t>мер принуждения</w:t>
      </w: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</w:t>
      </w:r>
      <w:r w:rsidR="002F4BE8" w:rsidRPr="001E09A6">
        <w:rPr>
          <w:rFonts w:ascii="Times New Roman" w:eastAsia="Times New Roman" w:hAnsi="Times New Roman"/>
          <w:sz w:val="24"/>
          <w:szCs w:val="24"/>
          <w:lang w:eastAsia="ar-SA"/>
        </w:rPr>
        <w:t>окончания контрольного</w:t>
      </w: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мероприятия уведомление о применении бюджетных мер принуждения финансовому органу.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3.3. Уведомления о применении бюджетных мер принуждений регистрируются в течение двух рабочих дней со дня их поступления </w:t>
      </w:r>
      <w:proofErr w:type="gramStart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в  журнале</w:t>
      </w:r>
      <w:proofErr w:type="gramEnd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регистрации уведомлений по форме  согласно приложению № 2 к настоящему порядку.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3.5. На основании уведомлений о применении бюджетных мер принуждения </w:t>
      </w:r>
      <w:proofErr w:type="gramStart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готовится  решение</w:t>
      </w:r>
      <w:proofErr w:type="gramEnd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о применении бюджетной меры принуждения в форме распоряжения по форме  согласно приложению № 3 к настоящему порядку.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3.8. Приостановление (сокращение) предоставления межбюджетных трансфертов (за исключением субвенций), осуществляются в </w:t>
      </w:r>
      <w:proofErr w:type="gramStart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установленном  порядке</w:t>
      </w:r>
      <w:proofErr w:type="gramEnd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3.9.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3.10.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2F4BE8">
        <w:rPr>
          <w:rFonts w:ascii="Times New Roman" w:eastAsia="Times New Roman" w:hAnsi="Times New Roman"/>
          <w:sz w:val="24"/>
          <w:szCs w:val="24"/>
          <w:lang w:eastAsia="ar-SA"/>
        </w:rPr>
        <w:t>МО Красноозерное сельское поселение МО Приозерский муниципальный район Ленинградской области</w:t>
      </w: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и возвращает в орган финансового контроля уведомление о применении бюджетной меры принуждения.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3.11.</w:t>
      </w:r>
      <w:r w:rsidRPr="001E09A6">
        <w:rPr>
          <w:rFonts w:ascii="Times New Roman" w:eastAsia="Times New Roman" w:hAnsi="Times New Roman"/>
          <w:color w:val="333333"/>
          <w:sz w:val="24"/>
          <w:szCs w:val="24"/>
          <w:lang w:eastAsia="ar-SA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color w:val="333333"/>
          <w:sz w:val="24"/>
          <w:szCs w:val="24"/>
          <w:lang w:eastAsia="ar-SA"/>
        </w:rPr>
        <w:t>3.12</w:t>
      </w:r>
      <w:bookmarkStart w:id="1" w:name="dst3763"/>
      <w:bookmarkEnd w:id="1"/>
      <w:r w:rsidRPr="001E09A6">
        <w:rPr>
          <w:rFonts w:ascii="Times New Roman" w:eastAsia="Times New Roman" w:hAnsi="Times New Roman"/>
          <w:color w:val="333333"/>
          <w:sz w:val="24"/>
          <w:szCs w:val="24"/>
          <w:lang w:eastAsia="ar-SA"/>
        </w:rPr>
        <w:t xml:space="preserve">. Финансовый орган муниципального образования применяет бюджетные меры принуждения, предусмотренные настоящим </w:t>
      </w:r>
      <w:proofErr w:type="gramStart"/>
      <w:r w:rsidRPr="001E09A6">
        <w:rPr>
          <w:rFonts w:ascii="Times New Roman" w:eastAsia="Times New Roman" w:hAnsi="Times New Roman"/>
          <w:color w:val="333333"/>
          <w:sz w:val="24"/>
          <w:szCs w:val="24"/>
          <w:lang w:eastAsia="ar-SA"/>
        </w:rPr>
        <w:t>Порядком,  Бюджетным</w:t>
      </w:r>
      <w:proofErr w:type="gramEnd"/>
      <w:r w:rsidRPr="001E09A6">
        <w:rPr>
          <w:rFonts w:ascii="Times New Roman" w:eastAsia="Times New Roman" w:hAnsi="Times New Roman"/>
          <w:color w:val="333333"/>
          <w:sz w:val="24"/>
          <w:szCs w:val="24"/>
          <w:lang w:eastAsia="ar-SA"/>
        </w:rPr>
        <w:t xml:space="preserve">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1E09A6" w:rsidRPr="001E09A6" w:rsidRDefault="001E09A6" w:rsidP="001E09A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69" w:right="-14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09A6">
        <w:rPr>
          <w:rFonts w:ascii="Times New Roman" w:eastAsia="Times New Roman" w:hAnsi="Times New Roman"/>
          <w:b/>
          <w:sz w:val="24"/>
          <w:szCs w:val="24"/>
          <w:lang w:eastAsia="ru-RU"/>
        </w:rPr>
        <w:t>4.Случаи и условия продления исполнения бюджетной меры принуждения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</w:t>
      </w:r>
      <w:proofErr w:type="spellStart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софинансирования</w:t>
      </w:r>
      <w:proofErr w:type="spellEnd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софинансирования</w:t>
      </w:r>
      <w:proofErr w:type="spellEnd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</w:t>
      </w: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Федерации) предоставляются субсидии и иные межбюджетные трансферты местному бюджету;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4.3.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1E09A6" w:rsidRPr="001E09A6" w:rsidRDefault="001E09A6" w:rsidP="001E09A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BE8" w:rsidRDefault="002F4BE8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BE8" w:rsidRDefault="002F4BE8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BE8" w:rsidRDefault="002F4BE8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BE8" w:rsidRDefault="002F4BE8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BE8" w:rsidRDefault="002F4BE8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BE8" w:rsidRDefault="002F4BE8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BE8" w:rsidRDefault="002F4BE8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BE8" w:rsidRDefault="002F4BE8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BE8" w:rsidRDefault="002F4BE8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BE8" w:rsidRDefault="002F4BE8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BE8" w:rsidRDefault="002F4BE8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BE8" w:rsidRDefault="002F4BE8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BE8" w:rsidRDefault="002F4BE8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BE8" w:rsidRDefault="002F4BE8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BE8" w:rsidRDefault="002F4BE8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BE8" w:rsidRDefault="002F4BE8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BE8" w:rsidRDefault="002F4BE8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BE8" w:rsidRDefault="002F4BE8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BE8" w:rsidRDefault="002F4BE8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BE8" w:rsidRPr="001E09A6" w:rsidRDefault="002F4BE8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left="5103" w:right="-142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 1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к Порядку исполнения решения о применении бюджетных мер принуждения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УВЕДОМЛЕНИЕ №___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о применении бюджетных мер принуждения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от _________________20___ г.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ab/>
        <w:t>На основании акта проверки (ревизии) от «__</w:t>
      </w:r>
      <w:proofErr w:type="gramStart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_»_</w:t>
      </w:r>
      <w:proofErr w:type="gramEnd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________ 20____г. №______ в отношении ____________________________________________________________________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(полное наименование объекта контроля)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установлено:_</w:t>
      </w:r>
      <w:proofErr w:type="gramEnd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(излагаются </w:t>
      </w:r>
      <w:proofErr w:type="gramStart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обстоятельства  совершенного</w:t>
      </w:r>
      <w:proofErr w:type="gramEnd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нарушения бюджетного законодательства Российской Федерации)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В соответствии со статьей _________ Бюджетного кодекса </w:t>
      </w:r>
      <w:proofErr w:type="gramStart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Российской  Федерации</w:t>
      </w:r>
      <w:proofErr w:type="gramEnd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 за допущенные нарушения предлагаю:</w:t>
      </w:r>
    </w:p>
    <w:p w:rsidR="001E09A6" w:rsidRPr="001E09A6" w:rsidRDefault="001E09A6" w:rsidP="001E09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2" w:firstLine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Взыскать средства бюджета поселения в сумме __________________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left="426" w:right="-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left="426" w:right="-14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(цифрами и прописью)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В бесспорном порядке со счета №__________________________________________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(реквизиты счета получателя средств бюджета поселения)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В ___________________________________________________________________________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БИК ___________________________, ИНН_________________________,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Юридический </w:t>
      </w:r>
      <w:proofErr w:type="gramStart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адрес:_</w:t>
      </w:r>
      <w:proofErr w:type="gramEnd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(Индекс, почтовый адрес)</w:t>
      </w:r>
    </w:p>
    <w:p w:rsidR="001E09A6" w:rsidRPr="001E09A6" w:rsidRDefault="001E09A6" w:rsidP="001E09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2"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left="360" w:right="-14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(наименование получателя межбюджетных трансфертов)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в сумме_______________________________________________________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left="426" w:right="-14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(цифрами и прописью)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3.Сократить предоставление межбюджетных </w:t>
      </w:r>
      <w:proofErr w:type="gramStart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трансфертов  (</w:t>
      </w:r>
      <w:proofErr w:type="gramEnd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за исключением субвенций) из бюджета поселения ____________________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left="360" w:right="-14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(наименование получателя межбюджетных трансфертов)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в сумме_______________________________________________________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left="426" w:right="-14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(цифрами и прописью)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___________________________ (Ф.И.О.) _________________(подпись)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left="5103" w:right="-14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left="5103" w:right="-14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№ 2 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к Порядку исполнения решения о применении бюджетных мер принуждения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left="4820" w:right="-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ЖУРНАЛ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РЕГИСТРАЦИИ УВЕДОМЛЕНИЙ 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О ПРИМЕНЕНИИ БЮДЖЕТНЫХ МЕР ПРИНУЖДЕНИЯ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"/>
        <w:gridCol w:w="1172"/>
        <w:gridCol w:w="1248"/>
        <w:gridCol w:w="1398"/>
        <w:gridCol w:w="1172"/>
        <w:gridCol w:w="1172"/>
        <w:gridCol w:w="1483"/>
        <w:gridCol w:w="1091"/>
      </w:tblGrid>
      <w:tr w:rsidR="001E09A6" w:rsidRPr="001E09A6" w:rsidTr="00E76FC8">
        <w:tc>
          <w:tcPr>
            <w:tcW w:w="445" w:type="dxa"/>
            <w:vMerge w:val="restart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201" w:type="dxa"/>
            <w:vMerge w:val="restart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муниципального </w:t>
            </w:r>
            <w:proofErr w:type="gramStart"/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образования  финансовые</w:t>
            </w:r>
            <w:proofErr w:type="gramEnd"/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vMerge w:val="restart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Номер и дата решения (</w:t>
            </w:r>
            <w:proofErr w:type="gramStart"/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приказа)   </w:t>
            </w:r>
            <w:proofErr w:type="gramEnd"/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1E09A6" w:rsidRPr="001E09A6" w:rsidTr="00E76FC8">
        <w:tc>
          <w:tcPr>
            <w:tcW w:w="0" w:type="auto"/>
            <w:vMerge/>
            <w:vAlign w:val="center"/>
          </w:tcPr>
          <w:p w:rsidR="001E09A6" w:rsidRPr="001E09A6" w:rsidRDefault="001E09A6" w:rsidP="001E0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1E09A6" w:rsidRPr="001E09A6" w:rsidRDefault="001E09A6" w:rsidP="001E0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1E09A6" w:rsidRPr="001E09A6" w:rsidRDefault="001E09A6" w:rsidP="001E0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1E09A6" w:rsidRPr="001E09A6" w:rsidRDefault="001E09A6" w:rsidP="001E0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1E09A6" w:rsidRPr="001E09A6" w:rsidRDefault="001E09A6" w:rsidP="001E0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Бюджетная мера принуждения</w:t>
            </w:r>
          </w:p>
        </w:tc>
        <w:tc>
          <w:tcPr>
            <w:tcW w:w="156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Сумма, предлагаемая к бесспорному взысканию, приостановлению (сокращению) бюджетных ассигнований  </w:t>
            </w:r>
            <w:proofErr w:type="gramStart"/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тыс. руб.)</w:t>
            </w:r>
          </w:p>
        </w:tc>
        <w:tc>
          <w:tcPr>
            <w:tcW w:w="0" w:type="auto"/>
            <w:vMerge/>
            <w:vAlign w:val="center"/>
          </w:tcPr>
          <w:p w:rsidR="001E09A6" w:rsidRPr="001E09A6" w:rsidRDefault="001E09A6" w:rsidP="001E0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E09A6" w:rsidRPr="001E09A6" w:rsidTr="00E76FC8">
        <w:tc>
          <w:tcPr>
            <w:tcW w:w="445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9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1E09A6" w:rsidRPr="001E09A6" w:rsidTr="00E76FC8">
        <w:tc>
          <w:tcPr>
            <w:tcW w:w="445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E09A6" w:rsidRPr="001E09A6" w:rsidTr="00E76FC8">
        <w:tc>
          <w:tcPr>
            <w:tcW w:w="445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E09A6" w:rsidRPr="001E09A6" w:rsidTr="00E76FC8">
        <w:tc>
          <w:tcPr>
            <w:tcW w:w="445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E09A6" w:rsidRPr="001E09A6" w:rsidTr="00E76FC8">
        <w:tc>
          <w:tcPr>
            <w:tcW w:w="445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E09A6" w:rsidRPr="001E09A6" w:rsidTr="00E76FC8">
        <w:tc>
          <w:tcPr>
            <w:tcW w:w="445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E09A6" w:rsidRPr="001E09A6" w:rsidTr="00E76FC8">
        <w:tc>
          <w:tcPr>
            <w:tcW w:w="445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E09A6" w:rsidRPr="001E09A6" w:rsidTr="00E76FC8">
        <w:tc>
          <w:tcPr>
            <w:tcW w:w="445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8" w:type="dxa"/>
          </w:tcPr>
          <w:p w:rsidR="001E09A6" w:rsidRPr="001E09A6" w:rsidRDefault="001E09A6" w:rsidP="001E09A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left="5103" w:right="-142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Приложение №3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к Порядку исполнения решения о применении бюджетных мер принуждения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keepNext/>
        <w:spacing w:after="0" w:line="240" w:lineRule="auto"/>
        <w:ind w:right="-142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 w:rsidR="002F4BE8">
        <w:rPr>
          <w:rFonts w:ascii="Times New Roman" w:eastAsia="Times New Roman" w:hAnsi="Times New Roman"/>
          <w:b/>
          <w:sz w:val="24"/>
          <w:szCs w:val="24"/>
          <w:lang w:eastAsia="ar-SA"/>
        </w:rPr>
        <w:t>МО Красноозерное сельское поселение МО Приозерский муниципальный район Ленинградской области</w:t>
      </w:r>
    </w:p>
    <w:p w:rsidR="001E09A6" w:rsidRPr="001E09A6" w:rsidRDefault="001E09A6" w:rsidP="001E09A6">
      <w:pPr>
        <w:keepNext/>
        <w:spacing w:after="0" w:line="240" w:lineRule="auto"/>
        <w:ind w:right="-142"/>
        <w:jc w:val="center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keepNext/>
        <w:spacing w:after="0" w:line="240" w:lineRule="auto"/>
        <w:ind w:right="-142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b/>
          <w:sz w:val="24"/>
          <w:szCs w:val="24"/>
          <w:lang w:eastAsia="ar-SA"/>
        </w:rPr>
        <w:t>РАСПОРЯЖЕНИЕ</w:t>
      </w:r>
    </w:p>
    <w:p w:rsidR="001E09A6" w:rsidRPr="001E09A6" w:rsidRDefault="001E09A6" w:rsidP="001E09A6">
      <w:pPr>
        <w:keepNext/>
        <w:spacing w:before="240" w:after="60" w:line="240" w:lineRule="auto"/>
        <w:ind w:right="-142"/>
        <w:outlineLvl w:val="0"/>
        <w:rPr>
          <w:rFonts w:ascii="Times New Roman" w:eastAsia="Times New Roman" w:hAnsi="Times New Roman"/>
          <w:kern w:val="32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kern w:val="32"/>
          <w:sz w:val="24"/>
          <w:szCs w:val="24"/>
          <w:lang w:eastAsia="ar-SA"/>
        </w:rPr>
        <w:t>от________________ № ______</w:t>
      </w:r>
    </w:p>
    <w:p w:rsidR="001E09A6" w:rsidRPr="001E09A6" w:rsidRDefault="001E09A6" w:rsidP="001E09A6">
      <w:pPr>
        <w:keepNext/>
        <w:spacing w:before="240" w:after="60" w:line="240" w:lineRule="auto"/>
        <w:ind w:right="-142"/>
        <w:outlineLvl w:val="0"/>
        <w:rPr>
          <w:rFonts w:ascii="Times New Roman" w:eastAsia="Times New Roman" w:hAnsi="Times New Roman"/>
          <w:kern w:val="32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О  применении</w:t>
      </w:r>
      <w:proofErr w:type="gramEnd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мер принуждения к нарушителю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бюджетного законодательства</w:t>
      </w:r>
    </w:p>
    <w:p w:rsidR="001E09A6" w:rsidRPr="001E09A6" w:rsidRDefault="001E09A6" w:rsidP="001E09A6">
      <w:pPr>
        <w:keepNext/>
        <w:spacing w:before="240" w:after="60" w:line="240" w:lineRule="auto"/>
        <w:ind w:right="-142"/>
        <w:outlineLvl w:val="0"/>
        <w:rPr>
          <w:rFonts w:ascii="Times New Roman" w:eastAsia="Times New Roman" w:hAnsi="Times New Roman"/>
          <w:kern w:val="32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ab/>
        <w:t>На основании уведомления от _________№ __________ о применении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бюджетных  мер</w:t>
      </w:r>
      <w:proofErr w:type="gramEnd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 принуждения,  в  соответствии  со  </w:t>
      </w:r>
      <w:hyperlink r:id="rId9" w:history="1">
        <w:r w:rsidRPr="002F4B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статьями  306.2</w:t>
        </w:r>
      </w:hyperlink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 и </w:t>
      </w:r>
      <w:hyperlink r:id="rId10" w:history="1">
        <w:r w:rsidRPr="002F4B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306.3</w:t>
        </w:r>
      </w:hyperlink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Бюджетного кодекса Российской Федерации: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ab/>
        <w:t>1.Применить к ___________________________________________ меру бюджетного принуждения__________________________________________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(указывается мера бюджетного принуждения, вид и размер средств, подлежащих к взысканию)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>Руководитель финансового органа ____________   _____________________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(</w:t>
      </w:r>
      <w:proofErr w:type="gramStart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подпись)   </w:t>
      </w:r>
      <w:proofErr w:type="gramEnd"/>
      <w:r w:rsidRPr="001E09A6">
        <w:rPr>
          <w:rFonts w:ascii="Times New Roman" w:eastAsia="Times New Roman" w:hAnsi="Times New Roman"/>
          <w:sz w:val="24"/>
          <w:szCs w:val="24"/>
          <w:lang w:eastAsia="ar-SA"/>
        </w:rPr>
        <w:t xml:space="preserve">     (расшифровка подписи)</w:t>
      </w:r>
    </w:p>
    <w:p w:rsidR="001E09A6" w:rsidRPr="001E09A6" w:rsidRDefault="001E09A6" w:rsidP="001E09A6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9A6" w:rsidRPr="001E09A6" w:rsidRDefault="001E09A6" w:rsidP="001E09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2" w:name="Par97"/>
      <w:bookmarkEnd w:id="2"/>
    </w:p>
    <w:p w:rsidR="001E09A6" w:rsidRPr="001E09A6" w:rsidRDefault="001E09A6" w:rsidP="001E09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 w:bidi="en-US"/>
        </w:rPr>
      </w:pPr>
    </w:p>
    <w:p w:rsidR="001E09A6" w:rsidRPr="002F4BE8" w:rsidRDefault="001E09A6">
      <w:pPr>
        <w:rPr>
          <w:rFonts w:ascii="Times New Roman" w:hAnsi="Times New Roman"/>
          <w:sz w:val="24"/>
          <w:szCs w:val="24"/>
        </w:rPr>
      </w:pPr>
    </w:p>
    <w:p w:rsidR="001E09A6" w:rsidRPr="002F4BE8" w:rsidRDefault="001E09A6">
      <w:pPr>
        <w:rPr>
          <w:rFonts w:ascii="Times New Roman" w:hAnsi="Times New Roman"/>
          <w:sz w:val="24"/>
          <w:szCs w:val="24"/>
        </w:rPr>
      </w:pPr>
    </w:p>
    <w:p w:rsidR="001E09A6" w:rsidRPr="002F4BE8" w:rsidRDefault="001E09A6">
      <w:pPr>
        <w:rPr>
          <w:rFonts w:ascii="Times New Roman" w:hAnsi="Times New Roman"/>
          <w:sz w:val="24"/>
          <w:szCs w:val="24"/>
        </w:rPr>
      </w:pPr>
    </w:p>
    <w:p w:rsidR="001E09A6" w:rsidRPr="002F4BE8" w:rsidRDefault="001E09A6">
      <w:pPr>
        <w:rPr>
          <w:rFonts w:ascii="Times New Roman" w:hAnsi="Times New Roman"/>
          <w:sz w:val="24"/>
          <w:szCs w:val="24"/>
        </w:rPr>
      </w:pPr>
    </w:p>
    <w:p w:rsidR="001E09A6" w:rsidRPr="002F4BE8" w:rsidRDefault="001E09A6">
      <w:pPr>
        <w:rPr>
          <w:rFonts w:ascii="Times New Roman" w:hAnsi="Times New Roman"/>
          <w:sz w:val="24"/>
          <w:szCs w:val="24"/>
        </w:rPr>
      </w:pPr>
    </w:p>
    <w:p w:rsidR="001E09A6" w:rsidRPr="002F4BE8" w:rsidRDefault="001E09A6">
      <w:pPr>
        <w:rPr>
          <w:rFonts w:ascii="Times New Roman" w:hAnsi="Times New Roman"/>
          <w:sz w:val="24"/>
          <w:szCs w:val="24"/>
        </w:rPr>
      </w:pPr>
    </w:p>
    <w:p w:rsidR="001E09A6" w:rsidRPr="002F4BE8" w:rsidRDefault="001E09A6">
      <w:pPr>
        <w:rPr>
          <w:rFonts w:ascii="Times New Roman" w:hAnsi="Times New Roman"/>
          <w:sz w:val="24"/>
          <w:szCs w:val="24"/>
        </w:rPr>
      </w:pPr>
    </w:p>
    <w:p w:rsidR="001E09A6" w:rsidRPr="002F4BE8" w:rsidRDefault="001E09A6">
      <w:pPr>
        <w:rPr>
          <w:rFonts w:ascii="Times New Roman" w:hAnsi="Times New Roman"/>
          <w:sz w:val="24"/>
          <w:szCs w:val="24"/>
        </w:rPr>
      </w:pPr>
    </w:p>
    <w:p w:rsidR="001E09A6" w:rsidRPr="002F4BE8" w:rsidRDefault="001E09A6">
      <w:pPr>
        <w:rPr>
          <w:rFonts w:ascii="Times New Roman" w:hAnsi="Times New Roman"/>
          <w:sz w:val="24"/>
          <w:szCs w:val="24"/>
        </w:rPr>
      </w:pPr>
    </w:p>
    <w:p w:rsidR="001E09A6" w:rsidRPr="002F4BE8" w:rsidRDefault="001E09A6">
      <w:pPr>
        <w:rPr>
          <w:rFonts w:ascii="Times New Roman" w:hAnsi="Times New Roman"/>
          <w:sz w:val="24"/>
          <w:szCs w:val="24"/>
        </w:rPr>
      </w:pPr>
    </w:p>
    <w:p w:rsidR="001E09A6" w:rsidRPr="002F4BE8" w:rsidRDefault="001E09A6">
      <w:pPr>
        <w:rPr>
          <w:rFonts w:ascii="Times New Roman" w:hAnsi="Times New Roman"/>
          <w:sz w:val="24"/>
          <w:szCs w:val="24"/>
        </w:rPr>
      </w:pPr>
    </w:p>
    <w:sectPr w:rsidR="001E09A6" w:rsidRPr="002F4BE8" w:rsidSect="002F4BE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B2" w:rsidRDefault="004043B2" w:rsidP="002F4BE8">
      <w:pPr>
        <w:spacing w:after="0" w:line="240" w:lineRule="auto"/>
      </w:pPr>
      <w:r>
        <w:separator/>
      </w:r>
    </w:p>
  </w:endnote>
  <w:endnote w:type="continuationSeparator" w:id="0">
    <w:p w:rsidR="004043B2" w:rsidRDefault="004043B2" w:rsidP="002F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983781"/>
      <w:docPartObj>
        <w:docPartGallery w:val="Page Numbers (Bottom of Page)"/>
        <w:docPartUnique/>
      </w:docPartObj>
    </w:sdtPr>
    <w:sdtEndPr/>
    <w:sdtContent>
      <w:p w:rsidR="002F4BE8" w:rsidRDefault="002F4B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EC6">
          <w:rPr>
            <w:noProof/>
          </w:rPr>
          <w:t>12</w:t>
        </w:r>
        <w:r>
          <w:fldChar w:fldCharType="end"/>
        </w:r>
      </w:p>
    </w:sdtContent>
  </w:sdt>
  <w:p w:rsidR="002F4BE8" w:rsidRDefault="002F4B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B2" w:rsidRDefault="004043B2" w:rsidP="002F4BE8">
      <w:pPr>
        <w:spacing w:after="0" w:line="240" w:lineRule="auto"/>
      </w:pPr>
      <w:r>
        <w:separator/>
      </w:r>
    </w:p>
  </w:footnote>
  <w:footnote w:type="continuationSeparator" w:id="0">
    <w:p w:rsidR="004043B2" w:rsidRDefault="004043B2" w:rsidP="002F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52"/>
    <w:rsid w:val="00013114"/>
    <w:rsid w:val="001E09A6"/>
    <w:rsid w:val="002F4BE8"/>
    <w:rsid w:val="00301A9A"/>
    <w:rsid w:val="00377841"/>
    <w:rsid w:val="004043B2"/>
    <w:rsid w:val="00413E50"/>
    <w:rsid w:val="0058418C"/>
    <w:rsid w:val="005D0D42"/>
    <w:rsid w:val="005D2252"/>
    <w:rsid w:val="008D4ADE"/>
    <w:rsid w:val="008E1ACE"/>
    <w:rsid w:val="009730A3"/>
    <w:rsid w:val="00AB4EC6"/>
    <w:rsid w:val="00B26D46"/>
    <w:rsid w:val="00D46A2E"/>
    <w:rsid w:val="00E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2F54-777E-435A-9F39-9C242FCB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2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4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2E"/>
    <w:pPr>
      <w:ind w:left="720"/>
      <w:contextualSpacing/>
    </w:pPr>
  </w:style>
  <w:style w:type="paragraph" w:customStyle="1" w:styleId="pt-a-000001">
    <w:name w:val="pt-a-000001"/>
    <w:basedOn w:val="a"/>
    <w:rsid w:val="00D46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rsid w:val="00D46A2E"/>
  </w:style>
  <w:style w:type="character" w:customStyle="1" w:styleId="20">
    <w:name w:val="Заголовок 2 Знак"/>
    <w:basedOn w:val="a0"/>
    <w:link w:val="2"/>
    <w:uiPriority w:val="9"/>
    <w:semiHidden/>
    <w:rsid w:val="00EE34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F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BE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F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B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53FF4FF70E76C605842517374E50F8EF373489A350B9FE250693C1822FD83B437B94A4DC3AZ1y6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3FF4FF70E76C605842517374E50F8EF373489A350B9FE250693C1822FD83B437B94A4DC38Z1y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112D-A07C-44FC-AB77-EDF3BD9B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2020-03-12T09:42:00Z</dcterms:created>
  <dcterms:modified xsi:type="dcterms:W3CDTF">2020-10-22T08:10:00Z</dcterms:modified>
</cp:coreProperties>
</file>